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27B0F" w14:textId="77777777" w:rsidR="00D75101" w:rsidRPr="00DA1198" w:rsidRDefault="00D75101" w:rsidP="00D75101">
      <w:pPr>
        <w:rPr>
          <w:sz w:val="18"/>
          <w:szCs w:val="18"/>
        </w:rPr>
      </w:pPr>
    </w:p>
    <w:p w14:paraId="5487FADD" w14:textId="77777777" w:rsidR="006F42A6" w:rsidRPr="006F42A6" w:rsidRDefault="006F42A6" w:rsidP="006F42A6">
      <w:pPr>
        <w:jc w:val="center"/>
        <w:rPr>
          <w:b/>
        </w:rPr>
      </w:pPr>
      <w:r w:rsidRPr="006F42A6">
        <w:rPr>
          <w:b/>
        </w:rPr>
        <w:t>УТВЕРЖДЕНО 21 ОКТЯБРЯ 2020 Г. НА ОБЩЕМ СОБРАНИИ РЕДАКЦИИ ИЗДАТЕЛЬСКОГО ДОМА «ЖУРНАЛ ШКОЛА»</w:t>
      </w:r>
    </w:p>
    <w:p w14:paraId="7FAFD968" w14:textId="77777777" w:rsidR="006F42A6" w:rsidRPr="006F42A6" w:rsidRDefault="006F42A6" w:rsidP="006F42A6">
      <w:pPr>
        <w:rPr>
          <w:b/>
        </w:rPr>
      </w:pPr>
    </w:p>
    <w:p w14:paraId="183464EB" w14:textId="77777777" w:rsidR="006F42A6" w:rsidRDefault="006160EC" w:rsidP="006F42A6">
      <w:pPr>
        <w:jc w:val="center"/>
        <w:rPr>
          <w:b/>
        </w:rPr>
      </w:pPr>
      <w:r>
        <w:rPr>
          <w:b/>
        </w:rPr>
        <w:t>ПОЛОЖЕНИЕ</w:t>
      </w:r>
    </w:p>
    <w:p w14:paraId="2D1041D8" w14:textId="77777777" w:rsidR="006F42A6" w:rsidRPr="006F42A6" w:rsidRDefault="006F42A6" w:rsidP="006F42A6">
      <w:pPr>
        <w:jc w:val="center"/>
        <w:rPr>
          <w:b/>
        </w:rPr>
      </w:pPr>
      <w:r w:rsidRPr="006F42A6">
        <w:rPr>
          <w:b/>
        </w:rPr>
        <w:t xml:space="preserve"> о мероприятии «Всероссийская добровольная просветительская интернет-акция «Безопасность детей в сети Интернет» с 19 ноября 2020г. по 7 апреля 2021г.</w:t>
      </w:r>
    </w:p>
    <w:p w14:paraId="63BAD754" w14:textId="77777777" w:rsidR="006F42A6" w:rsidRPr="006F42A6" w:rsidRDefault="006F42A6" w:rsidP="006F42A6">
      <w:pPr>
        <w:jc w:val="center"/>
        <w:rPr>
          <w:b/>
        </w:rPr>
      </w:pPr>
    </w:p>
    <w:p w14:paraId="11E3A5E2" w14:textId="77777777" w:rsidR="006F42A6" w:rsidRPr="006F42A6" w:rsidRDefault="006F42A6" w:rsidP="006F42A6">
      <w:pPr>
        <w:jc w:val="center"/>
        <w:rPr>
          <w:b/>
        </w:rPr>
      </w:pPr>
      <w:r w:rsidRPr="006F42A6">
        <w:rPr>
          <w:b/>
        </w:rPr>
        <w:t>1. Общие положения</w:t>
      </w:r>
    </w:p>
    <w:p w14:paraId="655F85F2" w14:textId="77777777" w:rsidR="006F42A6" w:rsidRPr="006F42A6" w:rsidRDefault="006F42A6" w:rsidP="006F42A6">
      <w:pPr>
        <w:jc w:val="both"/>
      </w:pPr>
      <w:r w:rsidRPr="006F42A6">
        <w:t xml:space="preserve">Настоящее Положение определяет правила организации и проведения мероприятия «Всероссийская добровольная просветительская </w:t>
      </w:r>
      <w:proofErr w:type="spellStart"/>
      <w:r w:rsidRPr="006F42A6">
        <w:t>интернетакция</w:t>
      </w:r>
      <w:proofErr w:type="spellEnd"/>
      <w:r w:rsidRPr="006F42A6">
        <w:t xml:space="preserve"> «Безопасность детей в сети Интернет» (далее - Акция), его организационно-методическое обеспечение, правила участия, порядок определения активных участников и их права. </w:t>
      </w:r>
    </w:p>
    <w:p w14:paraId="1CA2939F" w14:textId="77777777" w:rsidR="006F42A6" w:rsidRPr="006F42A6" w:rsidRDefault="006F42A6" w:rsidP="006F42A6">
      <w:pPr>
        <w:jc w:val="both"/>
      </w:pPr>
      <w:r w:rsidRPr="006F42A6">
        <w:t xml:space="preserve">Основными нормативно-правовыми и инструктивно-методическими документами, определяющими образовательную, воспитательную, организационную деятельность по проведению просветительской Акции, являются: </w:t>
      </w:r>
    </w:p>
    <w:p w14:paraId="2405F429" w14:textId="77777777" w:rsidR="006F42A6" w:rsidRPr="006F42A6" w:rsidRDefault="006F42A6" w:rsidP="006F42A6">
      <w:pPr>
        <w:jc w:val="both"/>
      </w:pPr>
      <w:r w:rsidRPr="006F42A6">
        <w:t xml:space="preserve"> -Федеральный закон от 29 декабря 2012г.No 273-ФЗ «Об образовании в Российской </w:t>
      </w:r>
      <w:proofErr w:type="gramStart"/>
      <w:r w:rsidRPr="006F42A6">
        <w:t>Федерации»(</w:t>
      </w:r>
      <w:proofErr w:type="gramEnd"/>
      <w:r w:rsidRPr="006F42A6">
        <w:t xml:space="preserve">с изменениями и дополнениями); –Федеральный закон от 29 декабря 2010 г. </w:t>
      </w:r>
      <w:proofErr w:type="spellStart"/>
      <w:r w:rsidRPr="006F42A6">
        <w:t>No</w:t>
      </w:r>
      <w:proofErr w:type="spellEnd"/>
      <w:r w:rsidRPr="006F42A6">
        <w:t xml:space="preserve"> 436-ФЗ «О защите детей от информации, причиняющей вред их здоровью и развитию» (с изменениями и дополнениями); </w:t>
      </w:r>
    </w:p>
    <w:p w14:paraId="1374819E" w14:textId="77777777" w:rsidR="006F42A6" w:rsidRPr="006F42A6" w:rsidRDefault="006F42A6" w:rsidP="006F42A6">
      <w:pPr>
        <w:jc w:val="both"/>
      </w:pPr>
      <w:r w:rsidRPr="006F42A6">
        <w:t xml:space="preserve"> – Указ Президента Российской Федерации от 7 мая 2018г. </w:t>
      </w:r>
      <w:proofErr w:type="spellStart"/>
      <w:r w:rsidRPr="006F42A6">
        <w:t>No</w:t>
      </w:r>
      <w:proofErr w:type="spellEnd"/>
      <w:r w:rsidRPr="006F42A6">
        <w:t xml:space="preserve"> 583 «О национальных целях и стратегических задачах развития Российской Федерации на период до 2024 года»; – Постановление Правительства Российской Федерации от 26 декабря 2017 г. </w:t>
      </w:r>
      <w:proofErr w:type="spellStart"/>
      <w:r w:rsidRPr="006F42A6">
        <w:t>No</w:t>
      </w:r>
      <w:proofErr w:type="spellEnd"/>
      <w:r w:rsidRPr="006F42A6">
        <w:t xml:space="preserve"> 1642 «Об утверждении государственной программы Российской Федерации «Развитие образования» (с изменениями и дополнениями);</w:t>
      </w:r>
    </w:p>
    <w:p w14:paraId="779D5121" w14:textId="77777777" w:rsidR="006F42A6" w:rsidRPr="006F42A6" w:rsidRDefault="006F42A6" w:rsidP="006F42A6">
      <w:pPr>
        <w:jc w:val="both"/>
      </w:pPr>
      <w:r w:rsidRPr="006F42A6">
        <w:t xml:space="preserve"> – Распоряжение Правительства Российской Федерации от 29 мая 2015 г. </w:t>
      </w:r>
      <w:proofErr w:type="spellStart"/>
      <w:r w:rsidRPr="006F42A6">
        <w:t>No</w:t>
      </w:r>
      <w:proofErr w:type="spellEnd"/>
      <w:r w:rsidRPr="006F42A6">
        <w:t xml:space="preserve"> 996-р «Об утверждении Стратегии развития воспитания в Российской Федерации на период до 2025 года»; –Федеральные государственные образовательные стандарты начального, основного, среднего общего образования (с изменениями и дополнениями); </w:t>
      </w:r>
    </w:p>
    <w:p w14:paraId="693E4ACF" w14:textId="77777777" w:rsidR="006F42A6" w:rsidRPr="006F42A6" w:rsidRDefault="006F42A6" w:rsidP="006F42A6">
      <w:pPr>
        <w:jc w:val="both"/>
      </w:pPr>
      <w:r w:rsidRPr="006F42A6">
        <w:t xml:space="preserve">– Рекомендации парламентских слушаний «Актуальные вопросы обеспечения безопасности и развития детей в информационном пространстве», прошедшие в Совете Федерации Федерального Собрания Российской Федерации; </w:t>
      </w:r>
    </w:p>
    <w:p w14:paraId="15C8CFBA" w14:textId="77777777" w:rsidR="006F42A6" w:rsidRPr="006F42A6" w:rsidRDefault="006F42A6" w:rsidP="006F42A6">
      <w:pPr>
        <w:jc w:val="both"/>
      </w:pPr>
      <w:r w:rsidRPr="006F42A6">
        <w:t xml:space="preserve">– Приказ Минкомсвязи России от 27 февраля 2018г. No88 «Об утверждении плана мероприятий по реализации Концепции информационной безопасности детей на 2018–2021 годы»; </w:t>
      </w:r>
    </w:p>
    <w:p w14:paraId="53D5D4F5" w14:textId="77777777" w:rsidR="006F42A6" w:rsidRPr="006F42A6" w:rsidRDefault="006F42A6" w:rsidP="006F42A6">
      <w:pPr>
        <w:jc w:val="both"/>
      </w:pPr>
      <w:r w:rsidRPr="006F42A6">
        <w:t xml:space="preserve">– Приказ Минкомсвязи России от 29 июля 2018г. No330 «О внесении изменения в план мероприятий по реализации Концепции информационной безопасности детей на 2018-2021 годы, утвержденный приказом Министерства связи и массовых коммуникаций Российской Федерации от 27.02.2018г. </w:t>
      </w:r>
      <w:proofErr w:type="spellStart"/>
      <w:r w:rsidRPr="006F42A6">
        <w:t>No</w:t>
      </w:r>
      <w:proofErr w:type="spellEnd"/>
      <w:r w:rsidRPr="006F42A6">
        <w:t xml:space="preserve"> 88». </w:t>
      </w:r>
    </w:p>
    <w:p w14:paraId="4D57924B" w14:textId="77777777" w:rsidR="006F42A6" w:rsidRPr="006F42A6" w:rsidRDefault="006F42A6" w:rsidP="006F42A6">
      <w:pPr>
        <w:jc w:val="both"/>
        <w:rPr>
          <w:b/>
        </w:rPr>
      </w:pPr>
      <w:r w:rsidRPr="006F42A6">
        <w:rPr>
          <w:b/>
        </w:rPr>
        <w:t>Актуализация.</w:t>
      </w:r>
    </w:p>
    <w:p w14:paraId="3394388A" w14:textId="77777777" w:rsidR="006F42A6" w:rsidRPr="006F42A6" w:rsidRDefault="006F42A6" w:rsidP="006F42A6">
      <w:pPr>
        <w:jc w:val="both"/>
      </w:pPr>
      <w:r w:rsidRPr="006F42A6">
        <w:t xml:space="preserve">Проблема информационной безопасности школьников в сети Интернет – одна из самых актуальных на современном этапе. Интернет уже с раннего 3 возраста становится неотъемлемой частью жизни нового поколения. Имея безграничные возможности для общения, обучения, самовыражения пользователей, интернет-среда оказывает значительное положительное воздействие на развитие детей, обучает и социализирует в увлекательной форме. </w:t>
      </w:r>
    </w:p>
    <w:p w14:paraId="5849D22F" w14:textId="77777777" w:rsidR="006F42A6" w:rsidRPr="006F42A6" w:rsidRDefault="006F42A6" w:rsidP="006F42A6">
      <w:pPr>
        <w:jc w:val="both"/>
      </w:pPr>
      <w:r w:rsidRPr="006F42A6">
        <w:t xml:space="preserve">Однако Интернет также несет потенциальную возможность вреда для общества, в зависимости от того, как осуществляется его использование. </w:t>
      </w:r>
    </w:p>
    <w:p w14:paraId="23113CED" w14:textId="77777777" w:rsidR="006F42A6" w:rsidRPr="006F42A6" w:rsidRDefault="006F42A6" w:rsidP="006F42A6">
      <w:pPr>
        <w:jc w:val="both"/>
      </w:pPr>
      <w:r w:rsidRPr="006F42A6">
        <w:t xml:space="preserve">Дети, захваченные безграничными возможностями современных технологий, зачастую не могут разглядеть рисков и угроз Сети и в результате оказываются среди наиболее уязвимых ее пользователей. Они могут стать жертвами шантажа, вымогательства, манипулирования, оскорблений и нападок со стороны других, потенциальными потребителями негативного интернет-контента (экстремистских материалов различного </w:t>
      </w:r>
      <w:r w:rsidRPr="006F42A6">
        <w:lastRenderedPageBreak/>
        <w:t xml:space="preserve">характера, </w:t>
      </w:r>
      <w:proofErr w:type="spellStart"/>
      <w:r w:rsidRPr="006F42A6">
        <w:t>аддиктивного</w:t>
      </w:r>
      <w:proofErr w:type="spellEnd"/>
      <w:r w:rsidRPr="006F42A6">
        <w:t xml:space="preserve"> поведения и зависимостей). А с распространением индивидуальных переносных вычислительных устройств, таких как планшетные компьютеры и смартфоны, риски увеличиваются, так как доступ в Интернет становится переносным и фактически неконтролируемым. Под угрозой оказывается психика ребенка, его образ мышления, жизненные ценности.</w:t>
      </w:r>
    </w:p>
    <w:p w14:paraId="675B207E" w14:textId="77777777" w:rsidR="006F42A6" w:rsidRPr="006F42A6" w:rsidRDefault="006F42A6" w:rsidP="006F42A6">
      <w:pPr>
        <w:jc w:val="both"/>
      </w:pPr>
      <w:r w:rsidRPr="006F42A6">
        <w:t xml:space="preserve"> Информационная безопасность детей и подростков становится стратегической задачей для государства, так как дети являются его будущим.</w:t>
      </w:r>
    </w:p>
    <w:p w14:paraId="2DFA7E28" w14:textId="77777777" w:rsidR="006F42A6" w:rsidRPr="006F42A6" w:rsidRDefault="006F42A6" w:rsidP="006F42A6">
      <w:pPr>
        <w:jc w:val="both"/>
      </w:pPr>
      <w:r w:rsidRPr="006F42A6">
        <w:t xml:space="preserve"> Согласно российскому законодательству, информационная безопасность детей –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 </w:t>
      </w:r>
    </w:p>
    <w:p w14:paraId="7DC68C16" w14:textId="77777777" w:rsidR="006F42A6" w:rsidRPr="006F42A6" w:rsidRDefault="006F42A6" w:rsidP="006F42A6">
      <w:pPr>
        <w:jc w:val="both"/>
      </w:pPr>
      <w:r w:rsidRPr="006F42A6">
        <w:t xml:space="preserve">Для преодоления отрицательного воздействия сети Интернет на детей в образовательной организации должна быть организована целенаправленная воспитательная работа. Следовательно, каждой образовательной организации необходимо выработать единую стратегию формирования навыков 4 безопасного поведения школьников в Интернете совместными усилиями педагогических работников, родителей и обучающихся. </w:t>
      </w:r>
    </w:p>
    <w:p w14:paraId="44F913BD" w14:textId="77777777" w:rsidR="006F42A6" w:rsidRPr="006F42A6" w:rsidRDefault="006F42A6" w:rsidP="006F42A6">
      <w:pPr>
        <w:jc w:val="both"/>
      </w:pPr>
      <w:r w:rsidRPr="006F42A6">
        <w:t xml:space="preserve">Работа с обучающимися должна вестись на каждом уровне образования: в начальной, основной и старшей школе. На каждом этапе необходимы специальные формы и методы обучения в соответствии с возрастными особенностями школьников. </w:t>
      </w:r>
    </w:p>
    <w:p w14:paraId="22771B4B" w14:textId="77777777" w:rsidR="006F42A6" w:rsidRPr="006F42A6" w:rsidRDefault="006F42A6" w:rsidP="006F42A6">
      <w:pPr>
        <w:jc w:val="both"/>
        <w:rPr>
          <w:b/>
        </w:rPr>
      </w:pPr>
      <w:r w:rsidRPr="006F42A6">
        <w:rPr>
          <w:b/>
        </w:rPr>
        <w:t>Цели и задачи</w:t>
      </w:r>
    </w:p>
    <w:p w14:paraId="4E5ED9B9" w14:textId="77777777" w:rsidR="006F42A6" w:rsidRPr="006F42A6" w:rsidRDefault="006F42A6" w:rsidP="006F42A6">
      <w:pPr>
        <w:jc w:val="both"/>
      </w:pPr>
      <w:r w:rsidRPr="006F42A6">
        <w:t xml:space="preserve">Всероссийская добровольная просветительская интернет-акция «Безопасность детей в сети Интернет» (с 19 ноября 2020г. по 7 апреля 2021г.) - одно из мероприятий, нацеленных на последовательное плановое развитие ключевых компетенций цифровой грамотности учащихся и воспитанников в части безопасного использования сети Интернет, повышение уровня эрудированности школьников в области интернет-безопасности, привлечение внимания родительской и педагогической общественности к данной проблеме. </w:t>
      </w:r>
    </w:p>
    <w:p w14:paraId="27D36101" w14:textId="77777777" w:rsidR="006F42A6" w:rsidRPr="006F42A6" w:rsidRDefault="006F42A6" w:rsidP="006F42A6">
      <w:pPr>
        <w:jc w:val="both"/>
      </w:pPr>
      <w:r w:rsidRPr="006F42A6">
        <w:t xml:space="preserve">Для достижения целей мероприятия «Всероссийская добровольная просветительская интернет-акция «Безопасность детей в сети Интернет» ставятся общие задачи: </w:t>
      </w:r>
    </w:p>
    <w:p w14:paraId="733D322F" w14:textId="77777777" w:rsidR="006F42A6" w:rsidRPr="006F42A6" w:rsidRDefault="006F42A6" w:rsidP="006F42A6">
      <w:pPr>
        <w:jc w:val="both"/>
      </w:pPr>
      <w:r w:rsidRPr="006F42A6">
        <w:t xml:space="preserve">– ознакомить обучающихся с потенциальными угрозами, которые могут встретиться при работе в сети Интернет; </w:t>
      </w:r>
    </w:p>
    <w:p w14:paraId="0DBB3894" w14:textId="77777777" w:rsidR="006F42A6" w:rsidRPr="006F42A6" w:rsidRDefault="006F42A6" w:rsidP="006F42A6">
      <w:pPr>
        <w:jc w:val="both"/>
      </w:pPr>
      <w:r w:rsidRPr="006F42A6">
        <w:t>– помочь учащимся критически относиться к информационной продукции, распространяемой в сети Интернет;</w:t>
      </w:r>
    </w:p>
    <w:p w14:paraId="627630D9" w14:textId="77777777" w:rsidR="006F42A6" w:rsidRPr="006F42A6" w:rsidRDefault="006F42A6" w:rsidP="006F42A6">
      <w:pPr>
        <w:jc w:val="both"/>
      </w:pPr>
      <w:r w:rsidRPr="006F42A6">
        <w:t xml:space="preserve"> – научить выявлению недостоверных или манипулятивных признаков информации на типичных примерах, распознавать признаки злоупотребления неопытностью и доверчивостью учащихся, попытки их вовлечения в противоправную деятельность; </w:t>
      </w:r>
    </w:p>
    <w:p w14:paraId="6B3CDFAD" w14:textId="77777777" w:rsidR="006F42A6" w:rsidRPr="006F42A6" w:rsidRDefault="006F42A6" w:rsidP="006F42A6">
      <w:pPr>
        <w:jc w:val="both"/>
      </w:pPr>
      <w:r w:rsidRPr="006F42A6">
        <w:t xml:space="preserve">– научить избегать информации, способной причинить вред здоровью, нравственному и психическому развитию, чести, достоинству и репутации учащихся; </w:t>
      </w:r>
    </w:p>
    <w:p w14:paraId="195DF0CD" w14:textId="77777777" w:rsidR="006F42A6" w:rsidRPr="006F42A6" w:rsidRDefault="006F42A6" w:rsidP="006F42A6">
      <w:pPr>
        <w:jc w:val="both"/>
      </w:pPr>
      <w:r w:rsidRPr="006F42A6">
        <w:t xml:space="preserve"> – ознакомить учащихся с нормами и правилами поведения в сети Интернет, основными технологиями противодействия недобросовестной информации. </w:t>
      </w:r>
    </w:p>
    <w:p w14:paraId="43EBB32D" w14:textId="77777777" w:rsidR="006F42A6" w:rsidRPr="006F42A6" w:rsidRDefault="006F42A6" w:rsidP="006F42A6">
      <w:pPr>
        <w:jc w:val="both"/>
      </w:pPr>
      <w:r w:rsidRPr="006F42A6">
        <w:t xml:space="preserve">Мероприятие проводится на основе принципа добровольности. Участие и все образовательные интернет-сервисы предоставляются на бесплатной/безвозмездной основе. </w:t>
      </w:r>
    </w:p>
    <w:p w14:paraId="4445A2DC" w14:textId="77777777" w:rsidR="006F42A6" w:rsidRPr="006F42A6" w:rsidRDefault="006F42A6" w:rsidP="006F42A6">
      <w:pPr>
        <w:jc w:val="both"/>
      </w:pPr>
      <w:r w:rsidRPr="006F42A6">
        <w:t xml:space="preserve">Акция проводится редакцией издательского дома «Журнал Школа» при содействии информационных и организационных партнѐров. </w:t>
      </w:r>
    </w:p>
    <w:p w14:paraId="3E859FC6" w14:textId="77777777" w:rsidR="006F42A6" w:rsidRPr="006F42A6" w:rsidRDefault="006F42A6" w:rsidP="006F42A6">
      <w:pPr>
        <w:jc w:val="both"/>
      </w:pPr>
      <w:r w:rsidRPr="006F42A6">
        <w:t>Для проведения мероприятия и подведения его итогов Организатор создаѐт и утверждает своим приказом Оргкомитет и Секретариат Акции с привлечением экспертов из внешних организаций.</w:t>
      </w:r>
    </w:p>
    <w:p w14:paraId="274F3E35" w14:textId="77777777" w:rsidR="006F42A6" w:rsidRPr="006F42A6" w:rsidRDefault="006F42A6" w:rsidP="006F42A6">
      <w:pPr>
        <w:jc w:val="both"/>
      </w:pPr>
      <w:r w:rsidRPr="006F42A6">
        <w:t xml:space="preserve"> Мероприятие проводится в интернет-формате на базе официального сайта http://ВсероссийскаяАкция.РФ. </w:t>
      </w:r>
    </w:p>
    <w:p w14:paraId="2612317A" w14:textId="77777777" w:rsidR="006F42A6" w:rsidRPr="006F42A6" w:rsidRDefault="006F42A6" w:rsidP="006F42A6">
      <w:pPr>
        <w:jc w:val="both"/>
      </w:pPr>
      <w:r w:rsidRPr="006F42A6">
        <w:lastRenderedPageBreak/>
        <w:t xml:space="preserve">Всем участникам Акции на безвозмездной (бесплатной) основе предоставляются: форма регистрации, личный кабинет, необходимые образовательные интернет-сервисы, выписка из протокола итогов мероприятия в электронном виде html-формата в личном кабинете. </w:t>
      </w:r>
    </w:p>
    <w:p w14:paraId="2300CDF8" w14:textId="77777777" w:rsidR="006F42A6" w:rsidRPr="006F42A6" w:rsidRDefault="006F42A6" w:rsidP="006F42A6">
      <w:pPr>
        <w:jc w:val="both"/>
        <w:rPr>
          <w:b/>
        </w:rPr>
      </w:pPr>
      <w:r w:rsidRPr="006F42A6">
        <w:rPr>
          <w:b/>
        </w:rPr>
        <w:t>2. Порядок проведения</w:t>
      </w:r>
    </w:p>
    <w:p w14:paraId="70EA62DB" w14:textId="77777777" w:rsidR="006F42A6" w:rsidRPr="006F42A6" w:rsidRDefault="006F42A6" w:rsidP="006F42A6">
      <w:pPr>
        <w:jc w:val="both"/>
      </w:pPr>
      <w:r w:rsidRPr="006F42A6">
        <w:t xml:space="preserve">С момента запуска Акции участникам открывается форма регистрации, а также предоставляется доступ к личному электронному кабинету. Педагоги и родители имеют право регистрироваться до дня завершения мероприятия. Учащиеся и воспитанники имеют право отправлять свои работы до дня завершения мероприятия. </w:t>
      </w:r>
    </w:p>
    <w:p w14:paraId="6ADF5B80" w14:textId="77777777" w:rsidR="006F42A6" w:rsidRPr="006F42A6" w:rsidRDefault="006F42A6" w:rsidP="006F42A6">
      <w:pPr>
        <w:jc w:val="both"/>
      </w:pPr>
      <w:r w:rsidRPr="006F42A6">
        <w:t xml:space="preserve">К участию в Акции приглашаются следующие категории участников: </w:t>
      </w:r>
    </w:p>
    <w:p w14:paraId="15C625BA" w14:textId="77777777" w:rsidR="006F42A6" w:rsidRPr="006F42A6" w:rsidRDefault="006F42A6" w:rsidP="006F42A6">
      <w:pPr>
        <w:jc w:val="both"/>
      </w:pPr>
      <w:r w:rsidRPr="006F42A6">
        <w:t xml:space="preserve">1. Работники системы образования. В Акции могут принимать участие педагогические работники образовательных организаций всех типов. </w:t>
      </w:r>
    </w:p>
    <w:p w14:paraId="6DA21D85" w14:textId="77777777" w:rsidR="006F42A6" w:rsidRPr="006F42A6" w:rsidRDefault="006F42A6" w:rsidP="006F42A6">
      <w:pPr>
        <w:jc w:val="both"/>
      </w:pPr>
      <w:r w:rsidRPr="006F42A6">
        <w:t xml:space="preserve">2. Учащиеся и воспитанники. </w:t>
      </w:r>
    </w:p>
    <w:p w14:paraId="7F53660F" w14:textId="77777777" w:rsidR="006F42A6" w:rsidRPr="006F42A6" w:rsidRDefault="006F42A6" w:rsidP="006F42A6">
      <w:pPr>
        <w:jc w:val="both"/>
      </w:pPr>
      <w:r w:rsidRPr="006F42A6">
        <w:t xml:space="preserve">3. Родители. </w:t>
      </w:r>
    </w:p>
    <w:p w14:paraId="3D7F3946" w14:textId="77777777" w:rsidR="006F42A6" w:rsidRPr="006F42A6" w:rsidRDefault="006F42A6" w:rsidP="006F42A6">
      <w:pPr>
        <w:jc w:val="both"/>
      </w:pPr>
      <w:r w:rsidRPr="006F42A6">
        <w:t xml:space="preserve">В Акции могут принимать участие учащиеся и воспитанники образовательных организаций всех типов. К участию допускаются только централизованно зарегистрированные учащиеся или воспитанники. Регистрацию учащихся и воспитанников производят педагогические работники или родители через свой личный кабинет участника. </w:t>
      </w:r>
    </w:p>
    <w:p w14:paraId="54C4F497" w14:textId="77777777" w:rsidR="006F42A6" w:rsidRPr="006F42A6" w:rsidRDefault="006F42A6" w:rsidP="006F42A6">
      <w:pPr>
        <w:jc w:val="both"/>
      </w:pPr>
      <w:r w:rsidRPr="006F42A6">
        <w:t xml:space="preserve">В Акции могут принимать участие воспитанники дошкольных образовательных организаций от 4 до 6 лет, участвуя в Акции при поддержке своих родителей. При оценивании работ будет учитываться возраст участника. Возраст участников определяется на момент проведения мероприятия. </w:t>
      </w:r>
    </w:p>
    <w:p w14:paraId="22E82D9B" w14:textId="77777777" w:rsidR="006F42A6" w:rsidRPr="006F42A6" w:rsidRDefault="006F42A6" w:rsidP="006F42A6">
      <w:pPr>
        <w:jc w:val="both"/>
      </w:pPr>
      <w:r w:rsidRPr="006F42A6">
        <w:t xml:space="preserve">Размещать информацию, относящуюся к тематике мероприятия (презентация, изображение, слоган, стихотворение и т.д.), в своем личном кабинете и проходить обучающие тесты могут только учащиеся и воспитанники. Педагогические работники и родители могут только регистрировать детей, оценивать размещенный материал и отслеживать активность зарегистрированных участников Акции через свой личный кабинет. </w:t>
      </w:r>
    </w:p>
    <w:p w14:paraId="402A6A9A" w14:textId="77777777" w:rsidR="006F42A6" w:rsidRPr="006F42A6" w:rsidRDefault="006F42A6" w:rsidP="006F42A6">
      <w:pPr>
        <w:jc w:val="both"/>
      </w:pPr>
      <w:r w:rsidRPr="006F42A6">
        <w:t xml:space="preserve">Каждому учащемуся и воспитаннику Акции предоставляется возможность размещать и редактировать свои работы до дня завершения мероприятия. По форме загружаемая информация может носить графический, текстовый (форматированный) характер, а также </w:t>
      </w:r>
      <w:proofErr w:type="spellStart"/>
      <w:r w:rsidRPr="006F42A6">
        <w:t>html</w:t>
      </w:r>
      <w:proofErr w:type="spellEnd"/>
      <w:r w:rsidRPr="006F42A6">
        <w:t xml:space="preserve">-контент. </w:t>
      </w:r>
    </w:p>
    <w:p w14:paraId="364860E0" w14:textId="77777777" w:rsidR="006F42A6" w:rsidRPr="006F42A6" w:rsidRDefault="006F42A6" w:rsidP="006F42A6">
      <w:pPr>
        <w:jc w:val="both"/>
      </w:pPr>
      <w:r w:rsidRPr="006F42A6">
        <w:t xml:space="preserve">Каждый учащийся и воспитанник Акции может предоставить неограниченное количество работ и загрузить неограниченное количество материала. </w:t>
      </w:r>
    </w:p>
    <w:p w14:paraId="11B93D6E" w14:textId="77777777" w:rsidR="006F42A6" w:rsidRPr="006F42A6" w:rsidRDefault="006F42A6" w:rsidP="006F42A6">
      <w:pPr>
        <w:jc w:val="both"/>
      </w:pPr>
      <w:r w:rsidRPr="006F42A6">
        <w:t xml:space="preserve">Материал учащихся и воспитанников принимается только через их личный электронный кабинет. </w:t>
      </w:r>
    </w:p>
    <w:p w14:paraId="0A766674" w14:textId="77777777" w:rsidR="006F42A6" w:rsidRPr="006F42A6" w:rsidRDefault="006F42A6" w:rsidP="006F42A6">
      <w:pPr>
        <w:jc w:val="both"/>
      </w:pPr>
      <w:r w:rsidRPr="006F42A6">
        <w:t xml:space="preserve">Работы и материалы не принимаются через наземную и электронную почту.  </w:t>
      </w:r>
    </w:p>
    <w:p w14:paraId="7B451A2C" w14:textId="77777777" w:rsidR="006F42A6" w:rsidRPr="006F42A6" w:rsidRDefault="006F42A6" w:rsidP="006F42A6">
      <w:pPr>
        <w:jc w:val="both"/>
      </w:pPr>
      <w:r w:rsidRPr="006F42A6">
        <w:t xml:space="preserve">Доступ в личный электронный кабинет сохраняется в течение двух месяцев после завершения Акции, но работы и материалы не принимаются и не редактируются после завершения мероприятия. </w:t>
      </w:r>
    </w:p>
    <w:p w14:paraId="250A065E" w14:textId="77777777" w:rsidR="006F42A6" w:rsidRPr="006F42A6" w:rsidRDefault="006F42A6" w:rsidP="006F42A6">
      <w:pPr>
        <w:jc w:val="both"/>
      </w:pPr>
      <w:r w:rsidRPr="006F42A6">
        <w:t xml:space="preserve">Работы и материалы, отправленные на мероприятие, не рецензируются и не возвращаются. </w:t>
      </w:r>
    </w:p>
    <w:p w14:paraId="0CA30BB5" w14:textId="77777777" w:rsidR="006F42A6" w:rsidRPr="006F42A6" w:rsidRDefault="006F42A6" w:rsidP="006F42A6">
      <w:pPr>
        <w:jc w:val="both"/>
      </w:pPr>
      <w:r w:rsidRPr="006F42A6">
        <w:t xml:space="preserve">Порядок работы в личном электронном кабинете участника описан в специальной инструкции, которая опубликована в личном кабинете на сайте мероприятия: http://ВсероссийскаяАкция.РФ. </w:t>
      </w:r>
    </w:p>
    <w:p w14:paraId="6604E423" w14:textId="77777777" w:rsidR="006F42A6" w:rsidRPr="006F42A6" w:rsidRDefault="006F42A6" w:rsidP="006F42A6">
      <w:pPr>
        <w:jc w:val="both"/>
        <w:rPr>
          <w:b/>
        </w:rPr>
      </w:pPr>
      <w:r w:rsidRPr="006F42A6">
        <w:rPr>
          <w:b/>
        </w:rPr>
        <w:t>3. Организационно-методическое обеспечение мероприятия</w:t>
      </w:r>
    </w:p>
    <w:p w14:paraId="64B0F432" w14:textId="77777777" w:rsidR="006F42A6" w:rsidRPr="006F42A6" w:rsidRDefault="006F42A6" w:rsidP="006F42A6">
      <w:pPr>
        <w:jc w:val="both"/>
      </w:pPr>
      <w:r w:rsidRPr="006F42A6">
        <w:t xml:space="preserve">Оргкомитет мероприятия осуществляет следующие функции и полномочия: </w:t>
      </w:r>
    </w:p>
    <w:p w14:paraId="73950810" w14:textId="77777777" w:rsidR="006F42A6" w:rsidRPr="006F42A6" w:rsidRDefault="006F42A6" w:rsidP="006F42A6">
      <w:pPr>
        <w:jc w:val="both"/>
      </w:pPr>
      <w:r w:rsidRPr="006F42A6">
        <w:t xml:space="preserve">-разрабатывает Положение о мероприятии и вносит в него  необходимые изменения; </w:t>
      </w:r>
    </w:p>
    <w:p w14:paraId="37634F37" w14:textId="77777777" w:rsidR="006F42A6" w:rsidRPr="006F42A6" w:rsidRDefault="006F42A6" w:rsidP="006F42A6">
      <w:pPr>
        <w:jc w:val="both"/>
      </w:pPr>
      <w:r w:rsidRPr="006F42A6">
        <w:t xml:space="preserve"> -формирует состав и структуру Жюри мероприятия;</w:t>
      </w:r>
    </w:p>
    <w:p w14:paraId="77E2BF21" w14:textId="77777777" w:rsidR="006F42A6" w:rsidRPr="006F42A6" w:rsidRDefault="006F42A6" w:rsidP="006F42A6">
      <w:pPr>
        <w:jc w:val="both"/>
      </w:pPr>
      <w:r w:rsidRPr="006F42A6">
        <w:sym w:font="Symbol" w:char="F02D"/>
      </w:r>
      <w:r w:rsidRPr="006F42A6">
        <w:t xml:space="preserve">  утверждает правила составления заданий;</w:t>
      </w:r>
      <w:r w:rsidRPr="006F42A6">
        <w:sym w:font="Symbol" w:char="F02D"/>
      </w:r>
      <w:r w:rsidRPr="006F42A6">
        <w:t xml:space="preserve">  утверждает Регламент проведения мероприятия;</w:t>
      </w:r>
    </w:p>
    <w:p w14:paraId="50CB4023" w14:textId="77777777" w:rsidR="006F42A6" w:rsidRPr="006F42A6" w:rsidRDefault="006F42A6" w:rsidP="006F42A6">
      <w:pPr>
        <w:jc w:val="both"/>
      </w:pPr>
      <w:r w:rsidRPr="006F42A6">
        <w:sym w:font="Symbol" w:char="F02D"/>
      </w:r>
      <w:r w:rsidRPr="006F42A6">
        <w:t xml:space="preserve">  утверждает критерии оценки участия в мероприятии;</w:t>
      </w:r>
    </w:p>
    <w:p w14:paraId="20684EF7" w14:textId="77777777" w:rsidR="006F42A6" w:rsidRPr="006F42A6" w:rsidRDefault="006F42A6" w:rsidP="006F42A6">
      <w:pPr>
        <w:jc w:val="both"/>
      </w:pPr>
      <w:r w:rsidRPr="006F42A6">
        <w:lastRenderedPageBreak/>
        <w:sym w:font="Symbol" w:char="F02D"/>
      </w:r>
      <w:r w:rsidRPr="006F42A6">
        <w:t xml:space="preserve">  утверждает результаты мероприятия, в том числе список активных  участников Акции;  </w:t>
      </w:r>
    </w:p>
    <w:p w14:paraId="5CAA21CF" w14:textId="77777777" w:rsidR="006F42A6" w:rsidRPr="006F42A6" w:rsidRDefault="006F42A6" w:rsidP="006F42A6">
      <w:pPr>
        <w:jc w:val="both"/>
      </w:pPr>
      <w:r w:rsidRPr="006F42A6">
        <w:t>-осуществляет иные функции и полномочия в соответствии с  Положением о мероприятии.</w:t>
      </w:r>
    </w:p>
    <w:p w14:paraId="05DFF85D" w14:textId="77777777" w:rsidR="006F42A6" w:rsidRPr="006F42A6" w:rsidRDefault="006F42A6" w:rsidP="006F42A6">
      <w:pPr>
        <w:jc w:val="both"/>
      </w:pPr>
      <w:r w:rsidRPr="006F42A6">
        <w:t xml:space="preserve"> Председатель Жюри предоставляет для утверждения Оргкомитетом структуру и состав Жюри. Состав членов Жюри мероприятия формируется на срок, равный шести месяцам. Жюри определяет список активных участников по представленным ниже критериям для каждой категории участников. </w:t>
      </w:r>
    </w:p>
    <w:p w14:paraId="7C47CC6B" w14:textId="77777777" w:rsidR="006F42A6" w:rsidRPr="006F42A6" w:rsidRDefault="006F42A6" w:rsidP="006F42A6">
      <w:pPr>
        <w:jc w:val="both"/>
        <w:rPr>
          <w:b/>
        </w:rPr>
      </w:pPr>
      <w:r w:rsidRPr="006F42A6">
        <w:rPr>
          <w:b/>
        </w:rPr>
        <w:t>3.1 Работники системы образования</w:t>
      </w:r>
    </w:p>
    <w:p w14:paraId="697A0D65" w14:textId="77777777" w:rsidR="006F42A6" w:rsidRPr="006F42A6" w:rsidRDefault="006F42A6" w:rsidP="006F42A6">
      <w:pPr>
        <w:jc w:val="both"/>
      </w:pPr>
      <w:r w:rsidRPr="006F42A6">
        <w:t xml:space="preserve">Работник системы образования становится активным участником, если количество привлечѐнных им учащихся (воспитанников) для участия в Акции составит не менее 10 человек. </w:t>
      </w:r>
    </w:p>
    <w:p w14:paraId="0A60C485" w14:textId="77777777" w:rsidR="006F42A6" w:rsidRPr="006F42A6" w:rsidRDefault="006F42A6" w:rsidP="006F42A6">
      <w:pPr>
        <w:jc w:val="both"/>
      </w:pPr>
      <w:r w:rsidRPr="006F42A6">
        <w:t xml:space="preserve">Работник системы образования становится лауреатом, если количество его учащихся (воспитанников), ставших лауреатами, составит не менее 4 человек. </w:t>
      </w:r>
    </w:p>
    <w:p w14:paraId="3D5FDA37" w14:textId="77777777" w:rsidR="006F42A6" w:rsidRPr="006F42A6" w:rsidRDefault="006F42A6" w:rsidP="006F42A6">
      <w:pPr>
        <w:jc w:val="both"/>
        <w:rPr>
          <w:b/>
        </w:rPr>
      </w:pPr>
      <w:r w:rsidRPr="006F42A6">
        <w:rPr>
          <w:b/>
        </w:rPr>
        <w:t>3.2 Учащийся или воспитанник образовательной организации</w:t>
      </w:r>
    </w:p>
    <w:p w14:paraId="214336CA" w14:textId="77777777" w:rsidR="006F42A6" w:rsidRPr="006F42A6" w:rsidRDefault="006F42A6" w:rsidP="006F42A6">
      <w:pPr>
        <w:jc w:val="both"/>
      </w:pPr>
      <w:r w:rsidRPr="006F42A6">
        <w:t xml:space="preserve">получает статус активного участника, если в период с 19 ноября 2020г. по 7 апреля 2021г. он набирает сумму баллов, позволяющую войти в 30% наиболее активных участников мероприятия. Для получения статуса лауреата Акции сумма баллов должна превышать значение, позволяющее войти ему в 10% наиболее активных участников мероприятия. </w:t>
      </w:r>
    </w:p>
    <w:p w14:paraId="2A99AFD0" w14:textId="77777777" w:rsidR="006F42A6" w:rsidRPr="006F42A6" w:rsidRDefault="006F42A6" w:rsidP="006F42A6">
      <w:pPr>
        <w:jc w:val="both"/>
        <w:rPr>
          <w:b/>
        </w:rPr>
      </w:pPr>
      <w:r w:rsidRPr="006F42A6">
        <w:rPr>
          <w:b/>
        </w:rPr>
        <w:t>4. Подведение итогов</w:t>
      </w:r>
    </w:p>
    <w:p w14:paraId="64FA7C87" w14:textId="77777777" w:rsidR="006F42A6" w:rsidRPr="006F42A6" w:rsidRDefault="006F42A6" w:rsidP="006F42A6">
      <w:pPr>
        <w:jc w:val="both"/>
      </w:pPr>
      <w:r w:rsidRPr="006F42A6">
        <w:t xml:space="preserve">Итоги Акции подводятся в течение месяца после еѐ окончания. После подведения итогов в личном кабинете каждого участника предоставляется выписка из протокола итогов мероприятия в электронном виде html-формата. </w:t>
      </w:r>
    </w:p>
    <w:p w14:paraId="78882932" w14:textId="77777777" w:rsidR="006F42A6" w:rsidRPr="006F42A6" w:rsidRDefault="006F42A6" w:rsidP="006F42A6">
      <w:pPr>
        <w:jc w:val="both"/>
      </w:pPr>
      <w:r w:rsidRPr="006F42A6">
        <w:t xml:space="preserve">Оргкомитет и Организатор мероприятия не занимаются отправкой по наземной или электронной почте дополнительных документов (справок, выписок из приказов, протоколов заседаний Жюри и т.д.), подтверждающих статус участника Акции. Оргкомитет и Организатор мероприятия также не ведут переписку по вопросам отправки по наземной или электронной почте дополнительных документов (справок, выписок из приказов, протоколов заседаний Жюри и т.д.), подтверждающих статус участника Акции. </w:t>
      </w:r>
    </w:p>
    <w:p w14:paraId="1AA1616C" w14:textId="77777777" w:rsidR="006F42A6" w:rsidRPr="006F42A6" w:rsidRDefault="006F42A6" w:rsidP="006F42A6">
      <w:pPr>
        <w:jc w:val="both"/>
      </w:pPr>
      <w:r w:rsidRPr="006F42A6">
        <w:t xml:space="preserve">В течение 2-х месяцев после подведения итогов мероприятия сохраняется доступ в личный кабинет участника.  </w:t>
      </w:r>
    </w:p>
    <w:p w14:paraId="3C232242" w14:textId="77777777" w:rsidR="006F42A6" w:rsidRPr="006F42A6" w:rsidRDefault="006F42A6" w:rsidP="006F42A6">
      <w:pPr>
        <w:jc w:val="both"/>
        <w:rPr>
          <w:b/>
        </w:rPr>
      </w:pPr>
      <w:r w:rsidRPr="006F42A6">
        <w:rPr>
          <w:b/>
        </w:rPr>
        <w:t>5. Изменения и дополнения в Положение</w:t>
      </w:r>
    </w:p>
    <w:p w14:paraId="2AE61665" w14:textId="77777777" w:rsidR="006F42A6" w:rsidRPr="006F42A6" w:rsidRDefault="006F42A6" w:rsidP="006F42A6">
      <w:pPr>
        <w:jc w:val="both"/>
      </w:pPr>
      <w:r w:rsidRPr="006F42A6">
        <w:t xml:space="preserve">Все изменения и дополнения в настоящее Положение разрабатываются Оргкомитетом мероприятия и утверждаются Председателем Оргкомитета мероприятия или его заместителем. </w:t>
      </w:r>
    </w:p>
    <w:p w14:paraId="57F5E10E" w14:textId="77777777" w:rsidR="006F42A6" w:rsidRPr="006F42A6" w:rsidRDefault="006F42A6" w:rsidP="006F42A6">
      <w:pPr>
        <w:jc w:val="both"/>
      </w:pPr>
    </w:p>
    <w:p w14:paraId="0EC7B10D" w14:textId="77777777" w:rsidR="006F42A6" w:rsidRPr="006F42A6" w:rsidRDefault="006F42A6" w:rsidP="006F42A6">
      <w:pPr>
        <w:jc w:val="both"/>
      </w:pPr>
      <w:r w:rsidRPr="006F42A6">
        <w:t>Редакция от «21» октября 2020 г</w:t>
      </w:r>
    </w:p>
    <w:p w14:paraId="1DE006D5" w14:textId="77777777" w:rsidR="00EE4216" w:rsidRPr="006F42A6" w:rsidRDefault="00EE4216" w:rsidP="006F42A6">
      <w:pPr>
        <w:ind w:firstLine="709"/>
        <w:jc w:val="both"/>
        <w:rPr>
          <w:b/>
        </w:rPr>
      </w:pPr>
    </w:p>
    <w:sectPr w:rsidR="00EE4216" w:rsidRPr="006F42A6" w:rsidSect="00A9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819D4"/>
    <w:multiLevelType w:val="hybridMultilevel"/>
    <w:tmpl w:val="B8F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74902"/>
    <w:multiLevelType w:val="hybridMultilevel"/>
    <w:tmpl w:val="A48E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85286"/>
    <w:multiLevelType w:val="hybridMultilevel"/>
    <w:tmpl w:val="A6964148"/>
    <w:lvl w:ilvl="0" w:tplc="327AF8C8">
      <w:start w:val="1"/>
      <w:numFmt w:val="decimal"/>
      <w:lvlText w:val="%1."/>
      <w:lvlJc w:val="left"/>
      <w:pPr>
        <w:ind w:left="855" w:hanging="49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866C78"/>
    <w:multiLevelType w:val="hybridMultilevel"/>
    <w:tmpl w:val="E3DAA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10495"/>
    <w:multiLevelType w:val="hybridMultilevel"/>
    <w:tmpl w:val="DA50D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06B"/>
    <w:rsid w:val="00010CED"/>
    <w:rsid w:val="000354EA"/>
    <w:rsid w:val="00045B13"/>
    <w:rsid w:val="000853CE"/>
    <w:rsid w:val="00095D40"/>
    <w:rsid w:val="00135DE3"/>
    <w:rsid w:val="00147BE1"/>
    <w:rsid w:val="00162DBC"/>
    <w:rsid w:val="001672CF"/>
    <w:rsid w:val="00213F6A"/>
    <w:rsid w:val="0028526C"/>
    <w:rsid w:val="002B4450"/>
    <w:rsid w:val="002B7A06"/>
    <w:rsid w:val="002C61A4"/>
    <w:rsid w:val="002F1E43"/>
    <w:rsid w:val="00336AD0"/>
    <w:rsid w:val="0034190C"/>
    <w:rsid w:val="003D3632"/>
    <w:rsid w:val="003E4656"/>
    <w:rsid w:val="00404578"/>
    <w:rsid w:val="00417882"/>
    <w:rsid w:val="0044703A"/>
    <w:rsid w:val="00456BA2"/>
    <w:rsid w:val="00465624"/>
    <w:rsid w:val="00485FBF"/>
    <w:rsid w:val="00496C05"/>
    <w:rsid w:val="004B386B"/>
    <w:rsid w:val="004B6EAB"/>
    <w:rsid w:val="004D732A"/>
    <w:rsid w:val="005325F7"/>
    <w:rsid w:val="00545FF3"/>
    <w:rsid w:val="00583744"/>
    <w:rsid w:val="005C319F"/>
    <w:rsid w:val="006160EC"/>
    <w:rsid w:val="00642A7E"/>
    <w:rsid w:val="006E523C"/>
    <w:rsid w:val="006E7398"/>
    <w:rsid w:val="006F17B8"/>
    <w:rsid w:val="006F42A6"/>
    <w:rsid w:val="006F66C9"/>
    <w:rsid w:val="00704D11"/>
    <w:rsid w:val="00753CB9"/>
    <w:rsid w:val="007D636C"/>
    <w:rsid w:val="007E3454"/>
    <w:rsid w:val="007F3241"/>
    <w:rsid w:val="00806FA6"/>
    <w:rsid w:val="00811E30"/>
    <w:rsid w:val="00882999"/>
    <w:rsid w:val="008D4788"/>
    <w:rsid w:val="008F79BB"/>
    <w:rsid w:val="00926954"/>
    <w:rsid w:val="00943D1A"/>
    <w:rsid w:val="009637C8"/>
    <w:rsid w:val="009852AF"/>
    <w:rsid w:val="00996297"/>
    <w:rsid w:val="009A15BB"/>
    <w:rsid w:val="009C11C5"/>
    <w:rsid w:val="00A973C8"/>
    <w:rsid w:val="00AA0F21"/>
    <w:rsid w:val="00AB6655"/>
    <w:rsid w:val="00AE069F"/>
    <w:rsid w:val="00B51554"/>
    <w:rsid w:val="00B7766D"/>
    <w:rsid w:val="00BB137C"/>
    <w:rsid w:val="00BE407A"/>
    <w:rsid w:val="00C3451A"/>
    <w:rsid w:val="00C347C4"/>
    <w:rsid w:val="00C44AE5"/>
    <w:rsid w:val="00CB0099"/>
    <w:rsid w:val="00CE3620"/>
    <w:rsid w:val="00D05B2C"/>
    <w:rsid w:val="00D2023A"/>
    <w:rsid w:val="00D2206B"/>
    <w:rsid w:val="00D26637"/>
    <w:rsid w:val="00D46EC2"/>
    <w:rsid w:val="00D50AEB"/>
    <w:rsid w:val="00D75101"/>
    <w:rsid w:val="00D907B6"/>
    <w:rsid w:val="00DA3B36"/>
    <w:rsid w:val="00DE11B0"/>
    <w:rsid w:val="00DE5BB4"/>
    <w:rsid w:val="00E05C3B"/>
    <w:rsid w:val="00E44ACE"/>
    <w:rsid w:val="00E6672C"/>
    <w:rsid w:val="00E75008"/>
    <w:rsid w:val="00EA6638"/>
    <w:rsid w:val="00EE4216"/>
    <w:rsid w:val="00EF58F6"/>
    <w:rsid w:val="00F45100"/>
    <w:rsid w:val="00F56E9D"/>
    <w:rsid w:val="00F716CA"/>
    <w:rsid w:val="00FB1BEE"/>
    <w:rsid w:val="00F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B479"/>
  <w15:docId w15:val="{B0730052-7F1A-46A7-9C42-766D0729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A15BB"/>
    <w:pPr>
      <w:spacing w:before="240" w:after="60"/>
      <w:outlineLvl w:val="7"/>
    </w:pPr>
    <w:rPr>
      <w:i/>
      <w:i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206B"/>
    <w:pPr>
      <w:ind w:left="513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2206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A15BB"/>
    <w:rPr>
      <w:rFonts w:ascii="Times New Roman" w:eastAsia="Times New Roman" w:hAnsi="Times New Roman" w:cs="Times New Roman"/>
      <w:i/>
      <w:iCs/>
      <w:noProof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A15BB"/>
    <w:pPr>
      <w:jc w:val="center"/>
    </w:pPr>
    <w:rPr>
      <w:b/>
      <w:caps/>
      <w:sz w:val="28"/>
    </w:rPr>
  </w:style>
  <w:style w:type="character" w:customStyle="1" w:styleId="a6">
    <w:name w:val="Заголовок Знак"/>
    <w:basedOn w:val="a0"/>
    <w:link w:val="a5"/>
    <w:rsid w:val="009A15BB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A15BB"/>
    <w:pPr>
      <w:ind w:left="720"/>
      <w:contextualSpacing/>
    </w:pPr>
    <w:rPr>
      <w:noProof/>
    </w:rPr>
  </w:style>
  <w:style w:type="paragraph" w:styleId="a8">
    <w:name w:val="Balloon Text"/>
    <w:basedOn w:val="a"/>
    <w:link w:val="a9"/>
    <w:uiPriority w:val="99"/>
    <w:semiHidden/>
    <w:unhideWhenUsed/>
    <w:rsid w:val="009A15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5B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4703A"/>
    <w:pPr>
      <w:spacing w:after="0" w:line="240" w:lineRule="auto"/>
    </w:pPr>
    <w:rPr>
      <w:rFonts w:ascii="Times New Roman" w:eastAsia="Calibri" w:hAnsi="Times New Roman" w:cs="Times New Roman"/>
      <w:sz w:val="28"/>
      <w:szCs w:val="40"/>
    </w:rPr>
  </w:style>
  <w:style w:type="paragraph" w:styleId="ab">
    <w:name w:val="Normal (Web)"/>
    <w:basedOn w:val="a"/>
    <w:uiPriority w:val="99"/>
    <w:unhideWhenUsed/>
    <w:rsid w:val="002B4450"/>
    <w:pPr>
      <w:spacing w:before="100" w:beforeAutospacing="1" w:after="100" w:afterAutospacing="1"/>
    </w:pPr>
  </w:style>
  <w:style w:type="character" w:customStyle="1" w:styleId="CharAttribute3">
    <w:name w:val="CharAttribute3"/>
    <w:rsid w:val="006E523C"/>
    <w:rPr>
      <w:rFonts w:ascii="Arial" w:hAnsi="Arial"/>
    </w:rPr>
  </w:style>
  <w:style w:type="character" w:styleId="ac">
    <w:name w:val="Hyperlink"/>
    <w:basedOn w:val="a0"/>
    <w:uiPriority w:val="99"/>
    <w:unhideWhenUsed/>
    <w:rsid w:val="00D75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B8796-8057-4086-92E3-19A9FC1F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КРИППО</Company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марина</cp:lastModifiedBy>
  <cp:revision>47</cp:revision>
  <cp:lastPrinted>2020-03-24T10:11:00Z</cp:lastPrinted>
  <dcterms:created xsi:type="dcterms:W3CDTF">2015-01-21T12:45:00Z</dcterms:created>
  <dcterms:modified xsi:type="dcterms:W3CDTF">2020-12-11T13:35:00Z</dcterms:modified>
</cp:coreProperties>
</file>